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4D18" w14:textId="77777777" w:rsidR="00AC5BCA" w:rsidRDefault="00AC5BCA" w:rsidP="007B0737">
      <w:pPr>
        <w:spacing w:line="276" w:lineRule="auto"/>
        <w:jc w:val="right"/>
      </w:pPr>
    </w:p>
    <w:p w14:paraId="41EDF3A2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55B60E67" w14:textId="77777777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ALLEGATO “A” - AVVISO PUBBLICO </w:t>
      </w:r>
    </w:p>
    <w:p w14:paraId="224FADD0" w14:textId="65CBC79F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PER LA SELEZIONE DI DOCENTI ESPERTI PER PERCORSI DI MENTORING E ORIENTAMENTO</w:t>
      </w:r>
    </w:p>
    <w:p w14:paraId="389DD184" w14:textId="77777777" w:rsidR="00723EFA" w:rsidRP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C4FB2CF" w14:textId="77777777" w:rsidR="008378D1" w:rsidRPr="008378D1" w:rsidRDefault="008378D1" w:rsidP="008378D1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Al Dirigente Scolastico</w:t>
      </w:r>
    </w:p>
    <w:p w14:paraId="0693610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0BACCC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088B6B38" w14:textId="5EFD267F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8378D1">
        <w:rPr>
          <w:rFonts w:ascii="Calibri" w:hAnsi="Calibri" w:cs="Calibri"/>
          <w:sz w:val="22"/>
          <w:szCs w:val="22"/>
        </w:rPr>
        <w:t>sottoscritt</w:t>
      </w:r>
      <w:proofErr w:type="spellEnd"/>
      <w:r w:rsidRPr="008378D1">
        <w:rPr>
          <w:rFonts w:ascii="Calibri" w:hAnsi="Calibri" w:cs="Calibri"/>
          <w:sz w:val="22"/>
          <w:szCs w:val="22"/>
        </w:rPr>
        <w:t>_____</w:t>
      </w:r>
    </w:p>
    <w:p w14:paraId="0379202E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378D1" w:rsidRPr="008378D1" w14:paraId="0C109272" w14:textId="77777777" w:rsidTr="008378D1">
        <w:tc>
          <w:tcPr>
            <w:tcW w:w="4811" w:type="dxa"/>
          </w:tcPr>
          <w:p w14:paraId="481CD01C" w14:textId="5F4EAEB3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Nome Cognome</w:t>
            </w:r>
          </w:p>
        </w:tc>
        <w:tc>
          <w:tcPr>
            <w:tcW w:w="4811" w:type="dxa"/>
          </w:tcPr>
          <w:p w14:paraId="14689B0A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5435F26D" w14:textId="77777777" w:rsidTr="008378D1">
        <w:tc>
          <w:tcPr>
            <w:tcW w:w="4811" w:type="dxa"/>
          </w:tcPr>
          <w:p w14:paraId="72CEE1A6" w14:textId="6890FA18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Luogo e data di nascita</w:t>
            </w:r>
          </w:p>
        </w:tc>
        <w:tc>
          <w:tcPr>
            <w:tcW w:w="4811" w:type="dxa"/>
          </w:tcPr>
          <w:p w14:paraId="05B38D0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EAA6EDA" w14:textId="77777777" w:rsidTr="008378D1">
        <w:tc>
          <w:tcPr>
            <w:tcW w:w="4811" w:type="dxa"/>
          </w:tcPr>
          <w:p w14:paraId="34A211DF" w14:textId="1CD7483B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Nazionalità</w:t>
            </w:r>
          </w:p>
        </w:tc>
        <w:tc>
          <w:tcPr>
            <w:tcW w:w="4811" w:type="dxa"/>
          </w:tcPr>
          <w:p w14:paraId="48945C6C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BE63C16" w14:textId="77777777" w:rsidTr="008378D1">
        <w:tc>
          <w:tcPr>
            <w:tcW w:w="4811" w:type="dxa"/>
          </w:tcPr>
          <w:p w14:paraId="6B6B964E" w14:textId="09FACD4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Codice fiscale/P. IVA</w:t>
            </w:r>
          </w:p>
        </w:tc>
        <w:tc>
          <w:tcPr>
            <w:tcW w:w="4811" w:type="dxa"/>
          </w:tcPr>
          <w:p w14:paraId="19722AF2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22A9C1DB" w14:textId="77777777" w:rsidTr="008378D1">
        <w:tc>
          <w:tcPr>
            <w:tcW w:w="4811" w:type="dxa"/>
          </w:tcPr>
          <w:p w14:paraId="5A9BFE58" w14:textId="75A238C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di Residenza</w:t>
            </w:r>
          </w:p>
        </w:tc>
        <w:tc>
          <w:tcPr>
            <w:tcW w:w="4811" w:type="dxa"/>
          </w:tcPr>
          <w:p w14:paraId="2D795474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3CEE892" w14:textId="77777777" w:rsidTr="008378D1">
        <w:tc>
          <w:tcPr>
            <w:tcW w:w="4811" w:type="dxa"/>
          </w:tcPr>
          <w:p w14:paraId="657EAE9F" w14:textId="6B69A454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Telefono fisso/Cellulare</w:t>
            </w:r>
          </w:p>
        </w:tc>
        <w:tc>
          <w:tcPr>
            <w:tcW w:w="4811" w:type="dxa"/>
          </w:tcPr>
          <w:p w14:paraId="47FDEF3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0D07B9E" w14:textId="77777777" w:rsidTr="008378D1">
        <w:tc>
          <w:tcPr>
            <w:tcW w:w="4811" w:type="dxa"/>
          </w:tcPr>
          <w:p w14:paraId="63BD0FD7" w14:textId="4ED20999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e-mail</w:t>
            </w:r>
          </w:p>
        </w:tc>
        <w:tc>
          <w:tcPr>
            <w:tcW w:w="4811" w:type="dxa"/>
          </w:tcPr>
          <w:p w14:paraId="67158D0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047E1220" w14:textId="77777777" w:rsidTr="008378D1">
        <w:tc>
          <w:tcPr>
            <w:tcW w:w="4811" w:type="dxa"/>
          </w:tcPr>
          <w:p w14:paraId="19234513" w14:textId="6AC71FC0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PEC</w:t>
            </w:r>
          </w:p>
        </w:tc>
        <w:tc>
          <w:tcPr>
            <w:tcW w:w="4811" w:type="dxa"/>
          </w:tcPr>
          <w:p w14:paraId="791DBA3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0E9D7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79D09C6" w14:textId="58D44958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CHIEDE</w:t>
      </w:r>
    </w:p>
    <w:p w14:paraId="2D2DDC3C" w14:textId="4EE71C86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Di partecipare alla selezione di cui all’oggetto per l'attribuzione dell'incarico di </w:t>
      </w:r>
      <w:r w:rsidRPr="008378D1">
        <w:rPr>
          <w:rFonts w:ascii="Calibri" w:hAnsi="Calibri" w:cs="Calibri"/>
          <w:b/>
          <w:bCs/>
          <w:sz w:val="22"/>
          <w:szCs w:val="22"/>
        </w:rPr>
        <w:t>FORMATORE ESPERTO</w:t>
      </w:r>
      <w:r w:rsidRPr="008378D1">
        <w:rPr>
          <w:rFonts w:ascii="Calibri" w:hAnsi="Calibri" w:cs="Calibri"/>
          <w:sz w:val="22"/>
          <w:szCs w:val="22"/>
        </w:rPr>
        <w:t xml:space="preserve"> in qualit</w:t>
      </w:r>
      <w:r>
        <w:rPr>
          <w:rFonts w:ascii="Calibri" w:hAnsi="Calibri" w:cs="Calibri"/>
          <w:sz w:val="22"/>
          <w:szCs w:val="22"/>
        </w:rPr>
        <w:t>à</w:t>
      </w:r>
      <w:r w:rsidRPr="008378D1">
        <w:rPr>
          <w:rFonts w:ascii="Calibri" w:hAnsi="Calibri" w:cs="Calibri"/>
          <w:sz w:val="22"/>
          <w:szCs w:val="22"/>
        </w:rPr>
        <w:t xml:space="preserve"> di:</w:t>
      </w:r>
    </w:p>
    <w:p w14:paraId="47977C74" w14:textId="26F6680E" w:rsidR="008378D1" w:rsidRPr="008378D1" w:rsidRDefault="008378D1" w:rsidP="008378D1">
      <w:pPr>
        <w:pStyle w:val="Paragrafoelenco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in servizio presso questo Istituto (personale interno);</w:t>
      </w:r>
    </w:p>
    <w:p w14:paraId="3F0C8753" w14:textId="2494A6D0" w:rsidR="008378D1" w:rsidRPr="008378D1" w:rsidRDefault="008378D1" w:rsidP="008378D1">
      <w:pPr>
        <w:pStyle w:val="Paragrafoelenco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lastRenderedPageBreak/>
        <w:t>Personale in servizio presso altre I.I.S.S. (collaborazione plurima);</w:t>
      </w:r>
    </w:p>
    <w:p w14:paraId="50A1502E" w14:textId="05F5DE0B" w:rsidR="008378D1" w:rsidRPr="008378D1" w:rsidRDefault="008378D1" w:rsidP="008378D1">
      <w:pPr>
        <w:pStyle w:val="Paragrafoelenco"/>
        <w:numPr>
          <w:ilvl w:val="0"/>
          <w:numId w:val="9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estraneo all’amministrazione scolastica purché in possesso dei titoli idonei e dei requisiti richiesti.</w:t>
      </w:r>
    </w:p>
    <w:p w14:paraId="24614472" w14:textId="044395B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 il seguente percorso formativo per studenti:</w:t>
      </w:r>
    </w:p>
    <w:p w14:paraId="7E0048B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378D1" w14:paraId="692FF436" w14:textId="77777777" w:rsidTr="008378D1">
        <w:tc>
          <w:tcPr>
            <w:tcW w:w="9351" w:type="dxa"/>
          </w:tcPr>
          <w:p w14:paraId="7F5CAE24" w14:textId="708E0AB9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78D1">
              <w:rPr>
                <w:rFonts w:ascii="Calibri" w:hAnsi="Calibri" w:cs="Calibri"/>
                <w:b/>
                <w:bCs/>
              </w:rPr>
              <w:t>Tipologia di percorso formativo</w:t>
            </w:r>
          </w:p>
        </w:tc>
      </w:tr>
      <w:tr w:rsidR="008378D1" w14:paraId="10BDCA31" w14:textId="77777777" w:rsidTr="008378D1">
        <w:tc>
          <w:tcPr>
            <w:tcW w:w="9351" w:type="dxa"/>
          </w:tcPr>
          <w:p w14:paraId="6FB8B825" w14:textId="143E46BB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Esperto in coaching e orientamento, strategie motivazionali, mentoring in funzione delle carenze disciplinari dello studente: attività formativa in favore di studenti che mostrano particolari fragilità, motivazionali e/o nelle discipline di studio, a rischio di abbandono o che abbiano interrotto la frequenza scolastica</w:t>
            </w:r>
          </w:p>
        </w:tc>
      </w:tr>
    </w:tbl>
    <w:p w14:paraId="566CE8C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693A14C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89FCF34" w14:textId="77777777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DICHIARA</w:t>
      </w:r>
    </w:p>
    <w:p w14:paraId="35DCDBA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Sotto la propria personale responsabilità di:</w:t>
      </w:r>
    </w:p>
    <w:p w14:paraId="74E26BE1" w14:textId="54BF442F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della cittadinanza italiana o di uno degli Stati membri dell’Unione europea o di cittadinanza di Stati non membri dell’Unione europea;</w:t>
      </w:r>
    </w:p>
    <w:p w14:paraId="2D518004" w14:textId="61881055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godere dei diritti civili e politici in Italia e/o nello Stato di appartenenza;</w:t>
      </w:r>
    </w:p>
    <w:p w14:paraId="2AA8D4DF" w14:textId="39A11864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delle competenze digitali richieste per la gestione della piattaforma dedicata del PNRR;</w:t>
      </w:r>
    </w:p>
    <w:p w14:paraId="29FB4A6D" w14:textId="2DD14627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28630227" w14:textId="6BCBB830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essere stato/a destituito/a da pubblici impieghi;</w:t>
      </w:r>
    </w:p>
    <w:p w14:paraId="795661BD" w14:textId="41957572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nessuna delle situazioni di inconferibilità e/o incompatibilità previste dal D.lgs. n. 39/2013;</w:t>
      </w:r>
    </w:p>
    <w:p w14:paraId="01F08C1F" w14:textId="09830FB9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dall’art.7del D.P.R. n. 62/2013;</w:t>
      </w:r>
    </w:p>
    <w:p w14:paraId="043C2981" w14:textId="65BAF884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essere dipendente presso la seguente pubblica amministrazione: in qualità </w:t>
      </w:r>
      <w:proofErr w:type="gramStart"/>
      <w:r w:rsidRPr="008378D1">
        <w:rPr>
          <w:rFonts w:ascii="Calibri" w:hAnsi="Calibri" w:cs="Calibri"/>
          <w:sz w:val="22"/>
          <w:szCs w:val="22"/>
        </w:rPr>
        <w:t>di ;</w:t>
      </w:r>
      <w:proofErr w:type="gramEnd"/>
    </w:p>
    <w:p w14:paraId="1310DBBC" w14:textId="4439F415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essere in possesso dei requisiti essenziali previsti all’art. 3 del presente Avviso;</w:t>
      </w:r>
    </w:p>
    <w:p w14:paraId="08CA89AB" w14:textId="37A3764D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aver preso visione dell’Avviso e di approvarne senza riserva ogni contenuto;</w:t>
      </w:r>
    </w:p>
    <w:p w14:paraId="000E9CCB" w14:textId="78D01C03" w:rsidR="008378D1" w:rsidRPr="008378D1" w:rsidRDefault="008378D1" w:rsidP="008378D1">
      <w:pPr>
        <w:pStyle w:val="Paragrafoelenco"/>
        <w:numPr>
          <w:ilvl w:val="0"/>
          <w:numId w:val="8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di essere disponibile a svolgere l’incarico </w:t>
      </w:r>
      <w:r w:rsidR="00C06B22">
        <w:rPr>
          <w:rFonts w:ascii="Calibri" w:hAnsi="Calibri" w:cs="Calibri"/>
          <w:sz w:val="22"/>
          <w:szCs w:val="22"/>
        </w:rPr>
        <w:t>per almeno due</w:t>
      </w:r>
      <w:r w:rsidRPr="008378D1">
        <w:rPr>
          <w:rFonts w:ascii="Calibri" w:hAnsi="Calibri" w:cs="Calibri"/>
          <w:sz w:val="22"/>
          <w:szCs w:val="22"/>
        </w:rPr>
        <w:t xml:space="preserve"> corsi.</w:t>
      </w:r>
    </w:p>
    <w:p w14:paraId="1B41D183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98F361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Allega alla presente</w:t>
      </w:r>
    </w:p>
    <w:p w14:paraId="4619C4B4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a) scheda di autovalutazione (allegato B)</w:t>
      </w:r>
    </w:p>
    <w:p w14:paraId="659BF7D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b) Curriculum Vitae in formato europeo;</w:t>
      </w:r>
    </w:p>
    <w:p w14:paraId="2B80EE9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c) Fotocopia documento di riconoscimento in corso di validità;</w:t>
      </w:r>
    </w:p>
    <w:p w14:paraId="1CD61D7F" w14:textId="5A8C8624" w:rsid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lastRenderedPageBreak/>
        <w:t>d) DICHIARAZIONE CONGIUNTA con</w:t>
      </w:r>
      <w:r w:rsidR="007129F3">
        <w:rPr>
          <w:rFonts w:ascii="Calibri" w:hAnsi="Calibri" w:cs="Calibri"/>
          <w:sz w:val="22"/>
          <w:szCs w:val="22"/>
        </w:rPr>
        <w:t xml:space="preserve"> </w:t>
      </w:r>
      <w:r w:rsidRPr="008378D1">
        <w:rPr>
          <w:rFonts w:ascii="Calibri" w:hAnsi="Calibri" w:cs="Calibri"/>
          <w:sz w:val="22"/>
          <w:szCs w:val="22"/>
        </w:rPr>
        <w:t xml:space="preserve">i dati relativi allo svolgimento di eventuali incarichi o alla titolarità di cariche in enti di diritto privato regolati o finanziati dalla pubblica amministrazione o allo svolgimento di attività professionali; </w:t>
      </w:r>
    </w:p>
    <w:p w14:paraId="0C4EFD9E" w14:textId="654ED88A" w:rsid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b) l’insussistenza di situazioni, anche potenziali, di conflitto di interessi (solo per personale esterno all’amministrazione pubblica).</w:t>
      </w:r>
    </w:p>
    <w:p w14:paraId="1E1FD1AD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9A1DE5F" w14:textId="77777777" w:rsid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FECDE" w14:textId="77777777" w:rsidR="00D87D25" w:rsidRDefault="00D87D25">
      <w:r>
        <w:separator/>
      </w:r>
    </w:p>
  </w:endnote>
  <w:endnote w:type="continuationSeparator" w:id="0">
    <w:p w14:paraId="7B062DF4" w14:textId="77777777" w:rsidR="00D87D25" w:rsidRDefault="00D8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B3472" w14:textId="77777777" w:rsidR="00D87D25" w:rsidRDefault="00D87D25">
      <w:r>
        <w:separator/>
      </w:r>
    </w:p>
  </w:footnote>
  <w:footnote w:type="continuationSeparator" w:id="0">
    <w:p w14:paraId="73FEB098" w14:textId="77777777" w:rsidR="00D87D25" w:rsidRDefault="00D8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7"/>
  </w:num>
  <w:num w:numId="3" w16cid:durableId="1035085386">
    <w:abstractNumId w:val="0"/>
  </w:num>
  <w:num w:numId="4" w16cid:durableId="1684088216">
    <w:abstractNumId w:val="6"/>
  </w:num>
  <w:num w:numId="5" w16cid:durableId="2042899069">
    <w:abstractNumId w:val="8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F11AC"/>
    <w:rsid w:val="00136E82"/>
    <w:rsid w:val="00152BAF"/>
    <w:rsid w:val="0017143B"/>
    <w:rsid w:val="00174BEA"/>
    <w:rsid w:val="001823FD"/>
    <w:rsid w:val="001E5D08"/>
    <w:rsid w:val="002F6369"/>
    <w:rsid w:val="00342FA0"/>
    <w:rsid w:val="00396401"/>
    <w:rsid w:val="003A36D5"/>
    <w:rsid w:val="004A5627"/>
    <w:rsid w:val="004D02D1"/>
    <w:rsid w:val="00517C0C"/>
    <w:rsid w:val="00554E89"/>
    <w:rsid w:val="00605013"/>
    <w:rsid w:val="006204D5"/>
    <w:rsid w:val="006311A5"/>
    <w:rsid w:val="00645D5A"/>
    <w:rsid w:val="006B55D1"/>
    <w:rsid w:val="006F7E6F"/>
    <w:rsid w:val="007129F3"/>
    <w:rsid w:val="00713FFF"/>
    <w:rsid w:val="00723EFA"/>
    <w:rsid w:val="00736BC2"/>
    <w:rsid w:val="00737F6C"/>
    <w:rsid w:val="007A5DA2"/>
    <w:rsid w:val="007B0737"/>
    <w:rsid w:val="007B4E9B"/>
    <w:rsid w:val="007E7D42"/>
    <w:rsid w:val="008105CC"/>
    <w:rsid w:val="008378D1"/>
    <w:rsid w:val="00854C76"/>
    <w:rsid w:val="009A2850"/>
    <w:rsid w:val="009B6440"/>
    <w:rsid w:val="009E2B77"/>
    <w:rsid w:val="00A04319"/>
    <w:rsid w:val="00A11FFF"/>
    <w:rsid w:val="00A32B81"/>
    <w:rsid w:val="00A77FDE"/>
    <w:rsid w:val="00A90228"/>
    <w:rsid w:val="00AC5BCA"/>
    <w:rsid w:val="00AD45EB"/>
    <w:rsid w:val="00B45EEB"/>
    <w:rsid w:val="00B62C21"/>
    <w:rsid w:val="00B7795C"/>
    <w:rsid w:val="00BE7B42"/>
    <w:rsid w:val="00C06B22"/>
    <w:rsid w:val="00C12823"/>
    <w:rsid w:val="00C661C6"/>
    <w:rsid w:val="00D060DB"/>
    <w:rsid w:val="00D87D25"/>
    <w:rsid w:val="00E046B1"/>
    <w:rsid w:val="00EB519F"/>
    <w:rsid w:val="00F824E1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5</cp:revision>
  <dcterms:created xsi:type="dcterms:W3CDTF">2025-04-27T10:40:00Z</dcterms:created>
  <dcterms:modified xsi:type="dcterms:W3CDTF">2025-04-28T17:33:00Z</dcterms:modified>
</cp:coreProperties>
</file>